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F0" w:rsidRDefault="00D420F0">
      <w:pPr>
        <w:kinsoku/>
        <w:jc w:val="both"/>
        <w:rPr>
          <w:rFonts w:ascii="方正小标宋简体" w:eastAsia="方正小标宋简体" w:hAnsi="方正小标宋简体" w:cs="方正小标宋简体"/>
          <w:bCs/>
          <w:color w:val="auto"/>
          <w:spacing w:val="-1"/>
          <w:sz w:val="30"/>
          <w:szCs w:val="30"/>
        </w:rPr>
      </w:pPr>
      <w:r>
        <w:rPr>
          <w:rFonts w:ascii="方正小标宋简体" w:eastAsia="方正小标宋简体" w:hAnsi="方正小标宋简体" w:cs="方正小标宋简体" w:hint="eastAsia"/>
          <w:bCs/>
          <w:color w:val="auto"/>
          <w:spacing w:val="-1"/>
          <w:sz w:val="30"/>
          <w:szCs w:val="30"/>
        </w:rPr>
        <w:t>附件</w:t>
      </w:r>
      <w:r>
        <w:rPr>
          <w:rFonts w:ascii="方正小标宋简体" w:eastAsia="方正小标宋简体" w:hAnsi="方正小标宋简体" w:cs="方正小标宋简体"/>
          <w:bCs/>
          <w:color w:val="auto"/>
          <w:spacing w:val="-1"/>
          <w:sz w:val="30"/>
          <w:szCs w:val="30"/>
        </w:rPr>
        <w:t>1</w:t>
      </w:r>
    </w:p>
    <w:p w:rsidR="00D420F0" w:rsidRDefault="00D420F0">
      <w:pPr>
        <w:kinsoku/>
        <w:jc w:val="center"/>
        <w:rPr>
          <w:rFonts w:ascii="方正小标宋简体" w:eastAsia="方正小标宋简体" w:hAnsi="方正小标宋简体" w:cs="方正小标宋简体"/>
          <w:bCs/>
          <w:color w:val="auto"/>
          <w:spacing w:val="-1"/>
          <w:sz w:val="44"/>
          <w:szCs w:val="44"/>
        </w:rPr>
      </w:pPr>
      <w:r>
        <w:rPr>
          <w:rFonts w:ascii="方正小标宋简体" w:eastAsia="方正小标宋简体" w:hAnsi="方正小标宋简体" w:cs="方正小标宋简体" w:hint="eastAsia"/>
          <w:bCs/>
          <w:color w:val="auto"/>
          <w:spacing w:val="-1"/>
          <w:sz w:val="44"/>
          <w:szCs w:val="44"/>
        </w:rPr>
        <w:t>玉林市市场监督管理局</w:t>
      </w:r>
    </w:p>
    <w:p w:rsidR="00D420F0" w:rsidRDefault="00D420F0">
      <w:pPr>
        <w:kinsoku/>
        <w:jc w:val="center"/>
        <w:rPr>
          <w:rFonts w:ascii="仿宋_GB2312" w:eastAsia="仿宋_GB2312" w:hAnsi="仿宋_GB2312" w:cs="仿宋_GB2312"/>
          <w:b/>
          <w:color w:val="auto"/>
          <w:spacing w:val="-1"/>
          <w:sz w:val="32"/>
          <w:szCs w:val="32"/>
        </w:rPr>
      </w:pPr>
      <w:r>
        <w:rPr>
          <w:rFonts w:ascii="方正小标宋简体" w:eastAsia="方正小标宋简体" w:hAnsi="方正小标宋简体" w:cs="方正小标宋简体" w:hint="eastAsia"/>
          <w:bCs/>
          <w:color w:val="auto"/>
          <w:spacing w:val="-1"/>
          <w:sz w:val="44"/>
          <w:szCs w:val="44"/>
        </w:rPr>
        <w:t>责令改正通知书</w:t>
      </w:r>
    </w:p>
    <w:p w:rsidR="00D420F0" w:rsidRDefault="00D420F0">
      <w:pPr>
        <w:tabs>
          <w:tab w:val="left" w:pos="2955"/>
        </w:tabs>
        <w:kinsoku/>
        <w:jc w:val="cente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玉市监责改〔</w:t>
      </w:r>
      <w:r>
        <w:rPr>
          <w:rFonts w:ascii="仿宋_GB2312" w:eastAsia="仿宋_GB2312" w:hAnsi="仿宋_GB2312" w:cs="仿宋_GB2312"/>
          <w:color w:val="auto"/>
          <w:sz w:val="32"/>
          <w:szCs w:val="32"/>
        </w:rPr>
        <w:t>2025</w:t>
      </w:r>
      <w:r>
        <w:rPr>
          <w:rFonts w:ascii="仿宋_GB2312" w:eastAsia="仿宋_GB2312" w:hAnsi="仿宋_GB2312" w:cs="仿宋_GB2312" w:hint="eastAsia"/>
          <w:color w:val="auto"/>
          <w:sz w:val="32"/>
          <w:szCs w:val="32"/>
        </w:rPr>
        <w:t>〕</w:t>
      </w:r>
      <w:r>
        <w:rPr>
          <w:rFonts w:ascii="仿宋_GB2312" w:eastAsia="仿宋_GB2312" w:hAnsi="仿宋_GB2312" w:cs="仿宋_GB2312"/>
          <w:color w:val="auto"/>
          <w:sz w:val="32"/>
          <w:szCs w:val="32"/>
        </w:rPr>
        <w:t>12</w:t>
      </w:r>
      <w:r>
        <w:rPr>
          <w:rFonts w:ascii="仿宋_GB2312" w:eastAsia="仿宋_GB2312" w:hAnsi="仿宋_GB2312" w:cs="仿宋_GB2312" w:hint="eastAsia"/>
          <w:color w:val="auto"/>
          <w:sz w:val="32"/>
          <w:szCs w:val="32"/>
        </w:rPr>
        <w:t>号</w:t>
      </w:r>
    </w:p>
    <w:p w:rsidR="00D420F0" w:rsidRDefault="00D420F0" w:rsidP="00586F89">
      <w:pPr>
        <w:kinsoku/>
        <w:ind w:firstLineChars="200" w:firstLine="31680"/>
        <w:rPr>
          <w:rFonts w:ascii="仿宋_GB2312" w:eastAsia="仿宋_GB2312" w:hAnsi="仿宋_GB2312" w:cs="仿宋_GB2312"/>
          <w:color w:val="auto"/>
          <w:sz w:val="32"/>
          <w:szCs w:val="32"/>
        </w:rPr>
      </w:pPr>
    </w:p>
    <w:p w:rsidR="00D420F0" w:rsidRDefault="00D420F0">
      <w:pPr>
        <w:kinsoku/>
        <w:rPr>
          <w:rFonts w:ascii="仿宋_GB2312" w:eastAsia="仿宋_GB2312" w:hAnsi="仿宋_GB2312" w:cs="仿宋_GB2312"/>
          <w:color w:val="auto"/>
          <w:sz w:val="32"/>
          <w:szCs w:val="32"/>
        </w:rPr>
      </w:pPr>
      <w:r>
        <w:rPr>
          <w:rFonts w:ascii="仿宋_GB2312" w:eastAsia="仿宋_GB2312" w:hAnsi="仿宋" w:cs="仿宋" w:hint="eastAsia"/>
          <w:sz w:val="32"/>
          <w:szCs w:val="32"/>
        </w:rPr>
        <w:t>玉林市华林有线电视工程开发公司等</w:t>
      </w:r>
      <w:r>
        <w:rPr>
          <w:rFonts w:ascii="仿宋_GB2312" w:eastAsia="仿宋_GB2312" w:hAnsi="仿宋" w:cs="仿宋"/>
          <w:sz w:val="32"/>
          <w:szCs w:val="32"/>
        </w:rPr>
        <w:t>26</w:t>
      </w:r>
      <w:r>
        <w:rPr>
          <w:rFonts w:ascii="仿宋_GB2312" w:eastAsia="仿宋_GB2312" w:hAnsi="仿宋" w:cs="仿宋" w:hint="eastAsia"/>
          <w:sz w:val="32"/>
          <w:szCs w:val="32"/>
        </w:rPr>
        <w:t>户企业</w:t>
      </w:r>
      <w:r>
        <w:rPr>
          <w:rFonts w:ascii="仿宋_GB2312" w:eastAsia="仿宋_GB2312" w:hAnsi="仿宋_GB2312" w:cs="仿宋_GB2312" w:hint="eastAsia"/>
          <w:color w:val="auto"/>
          <w:sz w:val="32"/>
          <w:szCs w:val="32"/>
        </w:rPr>
        <w:t>：</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经查，你单位未按照《企业信息公示暂行条例》规定的期限公示年度报告的行为，违反了《企业信息公示暂行条例》第八条的规定。依据《企业信息公示暂行条例》第十八条第一款的规定，现责令你单位在</w:t>
      </w:r>
      <w:r>
        <w:rPr>
          <w:rFonts w:ascii="仿宋_GB2312" w:eastAsia="仿宋_GB2312" w:hAnsi="仿宋_GB2312" w:cs="仿宋_GB2312"/>
          <w:color w:val="auto"/>
          <w:sz w:val="32"/>
          <w:szCs w:val="32"/>
        </w:rPr>
        <w:t>2025</w:t>
      </w:r>
      <w:r>
        <w:rPr>
          <w:rFonts w:ascii="仿宋_GB2312" w:eastAsia="仿宋_GB2312" w:hAnsi="仿宋_GB2312" w:cs="仿宋_GB2312" w:hint="eastAsia"/>
          <w:color w:val="auto"/>
          <w:sz w:val="32"/>
          <w:szCs w:val="32"/>
        </w:rPr>
        <w:t>年</w:t>
      </w:r>
      <w:r>
        <w:rPr>
          <w:rFonts w:ascii="仿宋_GB2312" w:eastAsia="仿宋_GB2312" w:hAnsi="仿宋_GB2312" w:cs="仿宋_GB2312"/>
          <w:color w:val="auto"/>
          <w:sz w:val="32"/>
          <w:szCs w:val="32"/>
        </w:rPr>
        <w:t>12</w:t>
      </w:r>
      <w:r>
        <w:rPr>
          <w:rFonts w:ascii="仿宋_GB2312" w:eastAsia="仿宋_GB2312" w:hAnsi="仿宋_GB2312" w:cs="仿宋_GB2312" w:hint="eastAsia"/>
          <w:color w:val="auto"/>
          <w:sz w:val="32"/>
          <w:szCs w:val="32"/>
        </w:rPr>
        <w:t>月</w:t>
      </w:r>
      <w:r>
        <w:rPr>
          <w:rFonts w:ascii="仿宋_GB2312" w:eastAsia="仿宋_GB2312" w:hAnsi="仿宋_GB2312" w:cs="仿宋_GB2312"/>
          <w:color w:val="auto"/>
          <w:sz w:val="32"/>
          <w:szCs w:val="32"/>
        </w:rPr>
        <w:t>31</w:t>
      </w:r>
      <w:r>
        <w:rPr>
          <w:rFonts w:ascii="仿宋_GB2312" w:eastAsia="仿宋_GB2312" w:hAnsi="仿宋_GB2312" w:cs="仿宋_GB2312" w:hint="eastAsia"/>
          <w:color w:val="auto"/>
          <w:sz w:val="32"/>
          <w:szCs w:val="32"/>
        </w:rPr>
        <w:t>日前改正。</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（改正内容及要求：依法通过国家企业信用信息公示系统报送并公示年度报告，修复失信记录。）</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（逾期不改的，本局将依据《企业信息公示暂行条例》第十八条第一款的规定，吊销你单位营业执照。）</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如对本责令改正决定不服，可以自收到本通知书之日起六十日内向玉林市人民政府申请行政复议；也可以在六个月内依法向玉州区人民法院提起行政诉讼。</w:t>
      </w:r>
    </w:p>
    <w:p w:rsidR="00D420F0" w:rsidRDefault="00D420F0" w:rsidP="00586F89">
      <w:pPr>
        <w:kinsoku/>
        <w:ind w:firstLineChars="200" w:firstLine="31680"/>
        <w:rPr>
          <w:rFonts w:ascii="仿宋_GB2312" w:eastAsia="仿宋_GB2312" w:hAnsi="仿宋_GB2312" w:cs="仿宋_GB2312"/>
          <w:color w:val="auto"/>
          <w:sz w:val="32"/>
          <w:szCs w:val="32"/>
        </w:rPr>
      </w:pP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附件：</w:t>
      </w:r>
      <w:r>
        <w:rPr>
          <w:rFonts w:ascii="仿宋_GB2312" w:eastAsia="仿宋_GB2312" w:hAnsi="仿宋_GB2312" w:cs="仿宋_GB2312"/>
          <w:color w:val="auto"/>
          <w:sz w:val="32"/>
          <w:szCs w:val="32"/>
        </w:rPr>
        <w:t>1.</w:t>
      </w:r>
      <w:r>
        <w:rPr>
          <w:rFonts w:ascii="仿宋_GB2312" w:eastAsia="仿宋_GB2312" w:hAnsi="仿宋_GB2312" w:cs="仿宋_GB2312" w:hint="eastAsia"/>
          <w:color w:val="auto"/>
          <w:sz w:val="32"/>
          <w:szCs w:val="32"/>
        </w:rPr>
        <w:t>《</w:t>
      </w:r>
      <w:r>
        <w:rPr>
          <w:rFonts w:ascii="仿宋_GB2312" w:eastAsia="仿宋_GB2312" w:hAnsi="仿宋" w:cs="仿宋" w:hint="eastAsia"/>
          <w:sz w:val="32"/>
          <w:szCs w:val="32"/>
        </w:rPr>
        <w:t>玉林市华林有线电视工程开发公司等</w:t>
      </w:r>
      <w:r>
        <w:rPr>
          <w:rFonts w:ascii="仿宋_GB2312" w:eastAsia="仿宋_GB2312" w:hAnsi="仿宋" w:cs="仿宋"/>
          <w:sz w:val="32"/>
          <w:szCs w:val="32"/>
        </w:rPr>
        <w:t>26</w:t>
      </w:r>
      <w:r>
        <w:rPr>
          <w:rFonts w:ascii="仿宋_GB2312" w:eastAsia="仿宋_GB2312" w:hAnsi="仿宋" w:cs="仿宋" w:hint="eastAsia"/>
          <w:sz w:val="32"/>
          <w:szCs w:val="32"/>
        </w:rPr>
        <w:t>户企业名单</w:t>
      </w:r>
      <w:r>
        <w:rPr>
          <w:rFonts w:ascii="仿宋_GB2312" w:eastAsia="仿宋_GB2312" w:hAnsi="仿宋_GB2312" w:cs="仿宋_GB2312" w:hint="eastAsia"/>
          <w:color w:val="auto"/>
          <w:sz w:val="32"/>
          <w:szCs w:val="32"/>
        </w:rPr>
        <w:t>》</w:t>
      </w:r>
    </w:p>
    <w:p w:rsidR="00D420F0" w:rsidRDefault="00D420F0" w:rsidP="00586F89">
      <w:pPr>
        <w:kinsoku/>
        <w:ind w:firstLineChars="200" w:firstLine="31680"/>
        <w:rPr>
          <w:rFonts w:ascii="仿宋_GB2312" w:eastAsia="仿宋_GB2312" w:hAnsi="仿宋_GB2312" w:cs="仿宋_GB2312"/>
          <w:color w:val="auto"/>
          <w:sz w:val="32"/>
          <w:szCs w:val="32"/>
        </w:rPr>
      </w:pP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联</w:t>
      </w:r>
      <w:r>
        <w:rPr>
          <w:rFonts w:ascii="仿宋_GB2312" w:eastAsia="仿宋_GB2312" w:hAnsi="仿宋_GB2312" w:cs="仿宋_GB2312"/>
          <w:color w:val="auto"/>
          <w:sz w:val="32"/>
          <w:szCs w:val="32"/>
        </w:rPr>
        <w:t xml:space="preserve"> </w:t>
      </w:r>
      <w:r>
        <w:rPr>
          <w:rFonts w:ascii="仿宋_GB2312" w:eastAsia="仿宋_GB2312" w:hAnsi="仿宋_GB2312" w:cs="仿宋_GB2312" w:hint="eastAsia"/>
          <w:color w:val="auto"/>
          <w:sz w:val="32"/>
          <w:szCs w:val="32"/>
        </w:rPr>
        <w:t>系</w:t>
      </w:r>
      <w:r>
        <w:rPr>
          <w:rFonts w:ascii="仿宋_GB2312" w:eastAsia="仿宋_GB2312" w:hAnsi="仿宋_GB2312" w:cs="仿宋_GB2312"/>
          <w:color w:val="auto"/>
          <w:sz w:val="32"/>
          <w:szCs w:val="32"/>
        </w:rPr>
        <w:t xml:space="preserve"> </w:t>
      </w:r>
      <w:r>
        <w:rPr>
          <w:rFonts w:ascii="仿宋_GB2312" w:eastAsia="仿宋_GB2312" w:hAnsi="仿宋_GB2312" w:cs="仿宋_GB2312" w:hint="eastAsia"/>
          <w:color w:val="auto"/>
          <w:sz w:val="32"/>
          <w:szCs w:val="32"/>
        </w:rPr>
        <w:t>人：伍敏、李科俊</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联系电话：</w:t>
      </w:r>
      <w:r>
        <w:rPr>
          <w:rFonts w:ascii="仿宋_GB2312" w:eastAsia="仿宋_GB2312" w:hAnsi="仿宋_GB2312" w:cs="仿宋_GB2312"/>
          <w:color w:val="auto"/>
          <w:sz w:val="32"/>
          <w:szCs w:val="32"/>
        </w:rPr>
        <w:t>0775-2672860</w:t>
      </w:r>
    </w:p>
    <w:p w:rsidR="00D420F0" w:rsidRDefault="00D420F0" w:rsidP="00586F89">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联系地址：玉林市秀水路</w:t>
      </w:r>
      <w:r>
        <w:rPr>
          <w:rFonts w:ascii="仿宋_GB2312" w:eastAsia="仿宋_GB2312" w:hAnsi="仿宋_GB2312" w:cs="仿宋_GB2312"/>
          <w:color w:val="auto"/>
          <w:sz w:val="32"/>
          <w:szCs w:val="32"/>
        </w:rPr>
        <w:t>2</w:t>
      </w:r>
      <w:r>
        <w:rPr>
          <w:rFonts w:ascii="仿宋_GB2312" w:eastAsia="仿宋_GB2312" w:hAnsi="仿宋_GB2312" w:cs="仿宋_GB2312" w:hint="eastAsia"/>
          <w:color w:val="auto"/>
          <w:sz w:val="32"/>
          <w:szCs w:val="32"/>
        </w:rPr>
        <w:t>号东城经典</w:t>
      </w:r>
      <w:r>
        <w:rPr>
          <w:rFonts w:ascii="仿宋_GB2312" w:eastAsia="仿宋_GB2312" w:hAnsi="仿宋_GB2312" w:cs="仿宋_GB2312"/>
          <w:color w:val="auto"/>
          <w:sz w:val="32"/>
          <w:szCs w:val="32"/>
        </w:rPr>
        <w:t xml:space="preserve"> I I # </w:t>
      </w:r>
      <w:r>
        <w:rPr>
          <w:rFonts w:ascii="仿宋_GB2312" w:eastAsia="仿宋_GB2312" w:hAnsi="仿宋_GB2312" w:cs="仿宋_GB2312" w:hint="eastAsia"/>
          <w:color w:val="auto"/>
          <w:sz w:val="32"/>
          <w:szCs w:val="32"/>
        </w:rPr>
        <w:t>写字楼</w:t>
      </w:r>
      <w:r>
        <w:rPr>
          <w:rFonts w:ascii="仿宋_GB2312" w:eastAsia="仿宋_GB2312" w:hAnsi="仿宋_GB2312" w:cs="仿宋_GB2312"/>
          <w:color w:val="auto"/>
          <w:sz w:val="32"/>
          <w:szCs w:val="32"/>
        </w:rPr>
        <w:t>9</w:t>
      </w:r>
      <w:r>
        <w:rPr>
          <w:rFonts w:ascii="仿宋_GB2312" w:eastAsia="仿宋_GB2312" w:hAnsi="仿宋_GB2312" w:cs="仿宋_GB2312" w:hint="eastAsia"/>
          <w:color w:val="auto"/>
          <w:sz w:val="32"/>
          <w:szCs w:val="32"/>
        </w:rPr>
        <w:t>楼玉林市市场监督管理局玉东分局执法稽查大队</w:t>
      </w:r>
    </w:p>
    <w:p w:rsidR="00D420F0" w:rsidRDefault="00D420F0">
      <w:pPr>
        <w:kinsoku/>
        <w:rPr>
          <w:rFonts w:ascii="仿宋_GB2312" w:eastAsia="仿宋_GB2312" w:hAnsi="仿宋_GB2312" w:cs="仿宋_GB2312"/>
          <w:color w:val="auto"/>
          <w:sz w:val="32"/>
          <w:szCs w:val="32"/>
        </w:rPr>
      </w:pPr>
      <w:bookmarkStart w:id="0" w:name="_GoBack"/>
      <w:bookmarkEnd w:id="0"/>
    </w:p>
    <w:p w:rsidR="00D420F0" w:rsidRDefault="00D420F0" w:rsidP="00586F89">
      <w:pPr>
        <w:kinsoku/>
        <w:ind w:firstLineChars="200" w:firstLine="31680"/>
        <w:rPr>
          <w:rFonts w:ascii="仿宋_GB2312" w:eastAsia="仿宋_GB2312" w:hAnsi="仿宋_GB2312" w:cs="仿宋_GB2312"/>
          <w:color w:val="auto"/>
          <w:sz w:val="32"/>
          <w:szCs w:val="32"/>
        </w:rPr>
      </w:pPr>
    </w:p>
    <w:p w:rsidR="00D420F0" w:rsidRDefault="00D420F0">
      <w:pPr>
        <w:kinsoku/>
        <w:jc w:val="center"/>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 xml:space="preserve">                         </w:t>
      </w:r>
      <w:r>
        <w:rPr>
          <w:rFonts w:ascii="仿宋_GB2312" w:eastAsia="仿宋_GB2312" w:hAnsi="仿宋_GB2312" w:cs="仿宋_GB2312" w:hint="eastAsia"/>
          <w:color w:val="auto"/>
          <w:sz w:val="32"/>
          <w:szCs w:val="32"/>
        </w:rPr>
        <w:t>玉林市市场监督管理局</w:t>
      </w:r>
    </w:p>
    <w:p w:rsidR="00D420F0" w:rsidRDefault="00D420F0" w:rsidP="00D44F2E">
      <w:pPr>
        <w:kinsoku/>
        <w:ind w:firstLineChars="200" w:firstLine="3168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 xml:space="preserve">                              2025</w:t>
      </w:r>
      <w:r>
        <w:rPr>
          <w:rFonts w:ascii="仿宋_GB2312" w:eastAsia="仿宋_GB2312" w:hAnsi="仿宋_GB2312" w:cs="仿宋_GB2312" w:hint="eastAsia"/>
          <w:color w:val="auto"/>
          <w:sz w:val="32"/>
          <w:szCs w:val="32"/>
        </w:rPr>
        <w:t>年</w:t>
      </w:r>
      <w:r>
        <w:rPr>
          <w:rFonts w:ascii="仿宋_GB2312" w:eastAsia="仿宋_GB2312" w:hAnsi="仿宋_GB2312" w:cs="仿宋_GB2312"/>
          <w:color w:val="auto"/>
          <w:sz w:val="32"/>
          <w:szCs w:val="32"/>
        </w:rPr>
        <w:t>11</w:t>
      </w:r>
      <w:r>
        <w:rPr>
          <w:rFonts w:ascii="仿宋_GB2312" w:eastAsia="仿宋_GB2312" w:hAnsi="仿宋_GB2312" w:cs="仿宋_GB2312" w:hint="eastAsia"/>
          <w:color w:val="auto"/>
          <w:sz w:val="32"/>
          <w:szCs w:val="32"/>
        </w:rPr>
        <w:t>月</w:t>
      </w:r>
      <w:r>
        <w:rPr>
          <w:rFonts w:ascii="仿宋_GB2312" w:eastAsia="仿宋_GB2312" w:hAnsi="仿宋_GB2312" w:cs="仿宋_GB2312"/>
          <w:color w:val="auto"/>
          <w:sz w:val="32"/>
          <w:szCs w:val="32"/>
        </w:rPr>
        <w:t>20</w:t>
      </w:r>
      <w:r>
        <w:rPr>
          <w:rFonts w:ascii="仿宋_GB2312" w:eastAsia="仿宋_GB2312" w:hAnsi="仿宋_GB2312" w:cs="仿宋_GB2312" w:hint="eastAsia"/>
          <w:color w:val="auto"/>
          <w:sz w:val="32"/>
          <w:szCs w:val="32"/>
        </w:rPr>
        <w:t>日</w:t>
      </w:r>
    </w:p>
    <w:sectPr w:rsidR="00D420F0" w:rsidSect="001C731E">
      <w:footerReference w:type="default" r:id="rId6"/>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0F0" w:rsidRDefault="00D420F0" w:rsidP="001C731E">
      <w:r>
        <w:separator/>
      </w:r>
    </w:p>
  </w:endnote>
  <w:endnote w:type="continuationSeparator" w:id="0">
    <w:p w:rsidR="00D420F0" w:rsidRDefault="00D420F0" w:rsidP="001C7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0F0" w:rsidRDefault="00D420F0">
    <w:pPr>
      <w:pStyle w:val="Footer"/>
      <w:jc w:val="center"/>
    </w:pPr>
    <w:r>
      <w:rPr>
        <w:rFonts w:ascii="仿宋" w:eastAsia="仿宋" w:hAnsi="仿宋" w:cs="仿宋" w:hint="eastAsia"/>
        <w:spacing w:val="-10"/>
        <w:sz w:val="32"/>
        <w:szCs w:val="32"/>
      </w:rPr>
      <w:t>本文书一式</w:t>
    </w:r>
    <w:r>
      <w:rPr>
        <w:rFonts w:ascii="仿宋" w:eastAsia="仿宋" w:hAnsi="仿宋" w:cs="仿宋" w:hint="eastAsia"/>
        <w:spacing w:val="6"/>
        <w:sz w:val="32"/>
        <w:szCs w:val="32"/>
      </w:rPr>
      <w:t>二</w:t>
    </w:r>
    <w:r>
      <w:rPr>
        <w:rFonts w:ascii="仿宋" w:eastAsia="仿宋" w:hAnsi="仿宋" w:cs="仿宋" w:hint="eastAsia"/>
        <w:spacing w:val="-10"/>
        <w:sz w:val="32"/>
        <w:szCs w:val="32"/>
      </w:rPr>
      <w:t>份，</w:t>
    </w:r>
    <w:r>
      <w:rPr>
        <w:rFonts w:ascii="仿宋" w:eastAsia="仿宋" w:hAnsi="仿宋" w:cs="仿宋" w:hint="eastAsia"/>
        <w:spacing w:val="20"/>
        <w:sz w:val="32"/>
        <w:szCs w:val="32"/>
      </w:rPr>
      <w:t>一</w:t>
    </w:r>
    <w:r>
      <w:rPr>
        <w:rFonts w:ascii="仿宋" w:eastAsia="仿宋" w:hAnsi="仿宋" w:cs="仿宋" w:hint="eastAsia"/>
        <w:spacing w:val="-10"/>
        <w:sz w:val="32"/>
        <w:szCs w:val="32"/>
      </w:rPr>
      <w:t>份送达，一份归档。</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0F0" w:rsidRDefault="00D420F0" w:rsidP="001C731E">
      <w:r>
        <w:separator/>
      </w:r>
    </w:p>
  </w:footnote>
  <w:footnote w:type="continuationSeparator" w:id="0">
    <w:p w:rsidR="00D420F0" w:rsidRDefault="00D420F0" w:rsidP="001C7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7457"/>
    <w:rsid w:val="ED75F6E3"/>
    <w:rsid w:val="EE333180"/>
    <w:rsid w:val="EF3A161F"/>
    <w:rsid w:val="EF4AB2BD"/>
    <w:rsid w:val="EF5F5D3D"/>
    <w:rsid w:val="EF6A08BF"/>
    <w:rsid w:val="EFF517E2"/>
    <w:rsid w:val="EFFDA22C"/>
    <w:rsid w:val="F33D0325"/>
    <w:rsid w:val="F56FB838"/>
    <w:rsid w:val="F5D78715"/>
    <w:rsid w:val="F6DD8EA7"/>
    <w:rsid w:val="F6FAE1B4"/>
    <w:rsid w:val="F9EE1749"/>
    <w:rsid w:val="F9EFB0FA"/>
    <w:rsid w:val="FAB77856"/>
    <w:rsid w:val="FCE7A9FB"/>
    <w:rsid w:val="FDA77D9D"/>
    <w:rsid w:val="FE7AB06B"/>
    <w:rsid w:val="FEFDCC21"/>
    <w:rsid w:val="FF1BDD1E"/>
    <w:rsid w:val="FF5900A5"/>
    <w:rsid w:val="FFB376EB"/>
    <w:rsid w:val="FFBF59E6"/>
    <w:rsid w:val="FFD6ED6C"/>
    <w:rsid w:val="FFF6EF77"/>
    <w:rsid w:val="FFFD6236"/>
    <w:rsid w:val="000519E0"/>
    <w:rsid w:val="000D7457"/>
    <w:rsid w:val="001C731E"/>
    <w:rsid w:val="00260CE4"/>
    <w:rsid w:val="002C76BE"/>
    <w:rsid w:val="00387943"/>
    <w:rsid w:val="00586F89"/>
    <w:rsid w:val="00670AD2"/>
    <w:rsid w:val="006E6BC1"/>
    <w:rsid w:val="00773A22"/>
    <w:rsid w:val="007B0E25"/>
    <w:rsid w:val="00B56CF6"/>
    <w:rsid w:val="00D420F0"/>
    <w:rsid w:val="00D44F2E"/>
    <w:rsid w:val="00D76E5B"/>
    <w:rsid w:val="00E5383B"/>
    <w:rsid w:val="00EC2B63"/>
    <w:rsid w:val="00ED7FDD"/>
    <w:rsid w:val="00EE3F34"/>
    <w:rsid w:val="00F56615"/>
    <w:rsid w:val="00FE7AB8"/>
    <w:rsid w:val="0FFDC655"/>
    <w:rsid w:val="1FE549AF"/>
    <w:rsid w:val="1FEFFE80"/>
    <w:rsid w:val="20BF9A71"/>
    <w:rsid w:val="279FBD63"/>
    <w:rsid w:val="2BED1689"/>
    <w:rsid w:val="2E5F689F"/>
    <w:rsid w:val="3ACDF3CF"/>
    <w:rsid w:val="3BEF52BC"/>
    <w:rsid w:val="3CB51FDC"/>
    <w:rsid w:val="3D7F1383"/>
    <w:rsid w:val="3EBB8DE6"/>
    <w:rsid w:val="3EEFE6FF"/>
    <w:rsid w:val="3F7DA55F"/>
    <w:rsid w:val="4795909E"/>
    <w:rsid w:val="4B792332"/>
    <w:rsid w:val="52E24421"/>
    <w:rsid w:val="57DF4D76"/>
    <w:rsid w:val="57FF1173"/>
    <w:rsid w:val="59EF3752"/>
    <w:rsid w:val="5BE19621"/>
    <w:rsid w:val="5DFEADF3"/>
    <w:rsid w:val="5F5B61D1"/>
    <w:rsid w:val="5FFF9F5F"/>
    <w:rsid w:val="6249B5CB"/>
    <w:rsid w:val="62F8BB65"/>
    <w:rsid w:val="65FE5AA7"/>
    <w:rsid w:val="69FDF606"/>
    <w:rsid w:val="6BFFACD9"/>
    <w:rsid w:val="6BFFB7DB"/>
    <w:rsid w:val="6FFF73C6"/>
    <w:rsid w:val="73EB5435"/>
    <w:rsid w:val="759DDA36"/>
    <w:rsid w:val="775D90BB"/>
    <w:rsid w:val="77BFCF47"/>
    <w:rsid w:val="77DB43FE"/>
    <w:rsid w:val="793B7B23"/>
    <w:rsid w:val="7AF524D5"/>
    <w:rsid w:val="7B5FD242"/>
    <w:rsid w:val="7C3E3045"/>
    <w:rsid w:val="7CFB3BC0"/>
    <w:rsid w:val="7D44D592"/>
    <w:rsid w:val="7D4E2EBA"/>
    <w:rsid w:val="7D653269"/>
    <w:rsid w:val="7D83A0B4"/>
    <w:rsid w:val="7DA34726"/>
    <w:rsid w:val="7DEF91BA"/>
    <w:rsid w:val="7E7FFA53"/>
    <w:rsid w:val="7EEE91AE"/>
    <w:rsid w:val="7F1E55CE"/>
    <w:rsid w:val="7F2F5F59"/>
    <w:rsid w:val="7F4F6B16"/>
    <w:rsid w:val="7FB3189A"/>
    <w:rsid w:val="7FBFDEC1"/>
    <w:rsid w:val="7FF6D879"/>
    <w:rsid w:val="7FF7FB2F"/>
    <w:rsid w:val="7FFBF1FC"/>
    <w:rsid w:val="9AEFE363"/>
    <w:rsid w:val="9B9B60F8"/>
    <w:rsid w:val="9E9FE779"/>
    <w:rsid w:val="9F2946D8"/>
    <w:rsid w:val="AEF53C19"/>
    <w:rsid w:val="AFDF8994"/>
    <w:rsid w:val="B3EEF9C4"/>
    <w:rsid w:val="B5AF8D28"/>
    <w:rsid w:val="B677E54A"/>
    <w:rsid w:val="B7F82187"/>
    <w:rsid w:val="BF7B7561"/>
    <w:rsid w:val="BFEE36FF"/>
    <w:rsid w:val="BFEFB8D6"/>
    <w:rsid w:val="CD7E51CD"/>
    <w:rsid w:val="D217B693"/>
    <w:rsid w:val="D3FB3F92"/>
    <w:rsid w:val="D8BFBF0A"/>
    <w:rsid w:val="DB794912"/>
    <w:rsid w:val="DF5DE39A"/>
    <w:rsid w:val="E09429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1E"/>
    <w:pPr>
      <w:kinsoku w:val="0"/>
      <w:autoSpaceDE w:val="0"/>
      <w:autoSpaceDN w:val="0"/>
      <w:adjustRightInd w:val="0"/>
      <w:snapToGrid w:val="0"/>
      <w:textAlignment w:val="baseline"/>
    </w:pPr>
    <w:rPr>
      <w:rFonts w:ascii="Arial" w:hAnsi="Arial" w:cs="Arial"/>
      <w:color w:val="000000"/>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1C731E"/>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1C731E"/>
    <w:rPr>
      <w:rFonts w:ascii="Arial" w:hAnsi="Arial" w:cs="Arial"/>
      <w:snapToGrid w:val="0"/>
      <w:color w:val="000000"/>
      <w:kern w:val="0"/>
      <w:sz w:val="18"/>
      <w:szCs w:val="18"/>
    </w:rPr>
  </w:style>
  <w:style w:type="paragraph" w:styleId="Header">
    <w:name w:val="header"/>
    <w:basedOn w:val="Normal"/>
    <w:link w:val="HeaderChar"/>
    <w:uiPriority w:val="99"/>
    <w:semiHidden/>
    <w:rsid w:val="001C731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1C731E"/>
    <w:rPr>
      <w:rFonts w:ascii="Arial" w:hAnsi="Arial" w:cs="Arial"/>
      <w:snapToGrid w:val="0"/>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77</Words>
  <Characters>445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4</cp:revision>
  <cp:lastPrinted>2025-07-05T02:35:00Z</cp:lastPrinted>
  <dcterms:created xsi:type="dcterms:W3CDTF">2021-07-27T20:06:00Z</dcterms:created>
  <dcterms:modified xsi:type="dcterms:W3CDTF">2025-11-20T09:34:00Z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