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A1" w:rsidRDefault="009A05A1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第一类医疗器械备案信息表</w:t>
      </w:r>
    </w:p>
    <w:p w:rsidR="009A05A1" w:rsidRDefault="009A05A1" w:rsidP="00B16E65">
      <w:pPr>
        <w:spacing w:line="360" w:lineRule="auto"/>
        <w:ind w:firstLineChars="2150" w:firstLine="316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sz w:val="24"/>
          <w:szCs w:val="24"/>
        </w:rPr>
        <w:t>备案编号：桂玉械备</w:t>
      </w:r>
      <w:r>
        <w:rPr>
          <w:rFonts w:ascii="Times New Roman" w:hAnsi="Times New Roman" w:cs="Times New Roman"/>
          <w:color w:val="000000"/>
          <w:sz w:val="24"/>
          <w:szCs w:val="24"/>
        </w:rPr>
        <w:t>20230015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6"/>
        <w:gridCol w:w="6673"/>
      </w:tblGrid>
      <w:tr w:rsidR="009A05A1">
        <w:trPr>
          <w:trHeight w:val="585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备案人名称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玉林市好邦医疗设备有限责任公司</w:t>
            </w:r>
          </w:p>
        </w:tc>
      </w:tr>
      <w:tr w:rsidR="009A05A1">
        <w:trPr>
          <w:trHeight w:val="585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备案人统一社会信用代码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91450900283448381T</w:t>
            </w:r>
          </w:p>
        </w:tc>
      </w:tr>
      <w:tr w:rsidR="009A05A1">
        <w:trPr>
          <w:trHeight w:val="585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备案人住所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广西玉林市经济开发区好邦路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9A05A1">
        <w:trPr>
          <w:trHeight w:val="585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生产地址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广西玉林市经济开发区好邦路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9A05A1">
        <w:trPr>
          <w:trHeight w:val="585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代理人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9A05A1">
        <w:trPr>
          <w:trHeight w:val="709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代理人住所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9A05A1">
        <w:trPr>
          <w:trHeight w:val="562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骨科牵引架</w:t>
            </w:r>
          </w:p>
        </w:tc>
      </w:tr>
      <w:tr w:rsidR="009A05A1">
        <w:trPr>
          <w:trHeight w:val="1137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型号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P-024-3</w:t>
            </w:r>
            <w:bookmarkStart w:id="0" w:name="_GoBack"/>
            <w:bookmarkEnd w:id="0"/>
          </w:p>
        </w:tc>
      </w:tr>
      <w:tr w:rsidR="009A05A1">
        <w:trPr>
          <w:trHeight w:val="987"/>
          <w:jc w:val="center"/>
        </w:trPr>
        <w:tc>
          <w:tcPr>
            <w:tcW w:w="2366" w:type="dxa"/>
            <w:vAlign w:val="center"/>
          </w:tcPr>
          <w:p w:rsidR="009A05A1" w:rsidRDefault="009A05A1" w:rsidP="009A05A1">
            <w:pPr>
              <w:spacing w:line="360" w:lineRule="auto"/>
              <w:ind w:firstLineChars="250" w:firstLine="3168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产品描述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产品由连接板，牵引架主体，股座板，股座板垫，会阴柱，腿托架，脚牵引器组成。连接板，牵引架主体，腿托架，脚牵引器采用不锈钢、铝合金材料制成。股座板，会阴柱采用碳纤维材料制成。股座板垫采用皮革和海绵材料制成。非无菌提供，使用前由使用机构根据说明书进行消毒。不在内窥镜下使用。</w:t>
            </w:r>
          </w:p>
        </w:tc>
      </w:tr>
      <w:tr w:rsidR="009A05A1">
        <w:trPr>
          <w:trHeight w:val="560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预期用途</w:t>
            </w:r>
          </w:p>
        </w:tc>
        <w:tc>
          <w:tcPr>
            <w:tcW w:w="6673" w:type="dxa"/>
            <w:vAlign w:val="center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用于骨科手术中骨骼复位牵引用。</w:t>
            </w:r>
          </w:p>
        </w:tc>
      </w:tr>
      <w:tr w:rsidR="009A05A1">
        <w:trPr>
          <w:trHeight w:val="593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673" w:type="dxa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9A05A1">
        <w:trPr>
          <w:trHeight w:val="1932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备案部门</w:t>
            </w:r>
          </w:p>
          <w:p w:rsidR="009A05A1" w:rsidRDefault="009A05A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备案日期</w:t>
            </w:r>
          </w:p>
        </w:tc>
        <w:tc>
          <w:tcPr>
            <w:tcW w:w="6673" w:type="dxa"/>
          </w:tcPr>
          <w:p w:rsidR="009A05A1" w:rsidRDefault="009A05A1" w:rsidP="009A05A1">
            <w:pPr>
              <w:spacing w:line="280" w:lineRule="exact"/>
              <w:ind w:right="790" w:firstLineChars="200" w:firstLine="316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玉林市市场监督管理局</w:t>
            </w:r>
          </w:p>
          <w:p w:rsidR="009A05A1" w:rsidRDefault="009A05A1" w:rsidP="009A05A1">
            <w:pPr>
              <w:spacing w:line="360" w:lineRule="auto"/>
              <w:ind w:firstLineChars="1200" w:firstLine="3168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备案日期：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9A05A1">
        <w:trPr>
          <w:trHeight w:val="808"/>
          <w:jc w:val="center"/>
        </w:trPr>
        <w:tc>
          <w:tcPr>
            <w:tcW w:w="2366" w:type="dxa"/>
            <w:vAlign w:val="center"/>
          </w:tcPr>
          <w:p w:rsidR="009A05A1" w:rsidRDefault="009A05A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变更情况</w:t>
            </w:r>
          </w:p>
        </w:tc>
        <w:tc>
          <w:tcPr>
            <w:tcW w:w="6673" w:type="dxa"/>
          </w:tcPr>
          <w:p w:rsidR="009A05A1" w:rsidRDefault="009A05A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05A1" w:rsidRDefault="009A05A1">
      <w:pPr>
        <w:spacing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A05A1" w:rsidSect="004B6FD3">
      <w:headerReference w:type="default" r:id="rId6"/>
      <w:footerReference w:type="default" r:id="rId7"/>
      <w:pgSz w:w="11906" w:h="16838"/>
      <w:pgMar w:top="1304" w:right="1531" w:bottom="130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5A1" w:rsidRDefault="009A05A1" w:rsidP="004B6F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A05A1" w:rsidRDefault="009A05A1" w:rsidP="004B6F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A1" w:rsidRDefault="009A05A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37.05pt;margin-top:0;width:77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9A05A1" w:rsidRDefault="009A05A1">
                <w:pPr>
                  <w:pStyle w:val="Footer"/>
                </w:pPr>
                <w:r>
                  <w:rPr>
                    <w:color w:val="FFFFFF"/>
                    <w:sz w:val="28"/>
                    <w:szCs w:val="28"/>
                  </w:rPr>
                  <w:t>——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5A1" w:rsidRDefault="009A05A1" w:rsidP="004B6F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A05A1" w:rsidRDefault="009A05A1" w:rsidP="004B6F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A1" w:rsidRDefault="009A05A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YzM2UyNGI5ODg3ODUxZjNmNjg2NjBkMDQ5OGJkYTcifQ=="/>
  </w:docVars>
  <w:rsids>
    <w:rsidRoot w:val="00E0656D"/>
    <w:rsid w:val="DF2F56E5"/>
    <w:rsid w:val="00266597"/>
    <w:rsid w:val="00350FA1"/>
    <w:rsid w:val="003A2806"/>
    <w:rsid w:val="00426105"/>
    <w:rsid w:val="00474138"/>
    <w:rsid w:val="004B6FD3"/>
    <w:rsid w:val="00780426"/>
    <w:rsid w:val="00806BB0"/>
    <w:rsid w:val="00865FA8"/>
    <w:rsid w:val="008A5100"/>
    <w:rsid w:val="009A05A1"/>
    <w:rsid w:val="00B16E65"/>
    <w:rsid w:val="00E0656D"/>
    <w:rsid w:val="00F3356D"/>
    <w:rsid w:val="00F907D1"/>
    <w:rsid w:val="013129B0"/>
    <w:rsid w:val="02934C4F"/>
    <w:rsid w:val="07772F9C"/>
    <w:rsid w:val="142B5227"/>
    <w:rsid w:val="1BF75C10"/>
    <w:rsid w:val="30A7683E"/>
    <w:rsid w:val="3EAB0813"/>
    <w:rsid w:val="41AB4BEF"/>
    <w:rsid w:val="46D67079"/>
    <w:rsid w:val="556F1F83"/>
    <w:rsid w:val="618507A4"/>
    <w:rsid w:val="64FA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locked="1"/>
    <w:lsdException w:name="footer" w:locked="1"/>
    <w:lsdException w:name="index heading" w:semiHidden="1" w:uiPriority="9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1" w:qFormat="1"/>
    <w:lsdException w:name="Closing" w:semiHidden="1" w:uiPriority="99" w:unhideWhenUsed="1"/>
    <w:lsdException w:name="Signature" w:semiHidden="1" w:uiPriority="99" w:unhideWhenUsed="1"/>
    <w:lsdException w:name="Default Paragraph Font" w:lock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locked="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1"/>
    <w:lsdException w:name="HTML Bottom of Form" w:lock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locked="1"/>
    <w:lsdException w:name="HTML Code" w:locked="1"/>
    <w:lsdException w:name="HTML Definition" w:lock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locked="1"/>
    <w:lsdException w:name="Normal Table" w:locked="1"/>
    <w:lsdException w:name="annotation subject" w:semiHidden="1" w:uiPriority="99" w:unhideWhenUs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iPriority="99" w:unhideWhenUsed="1"/>
    <w:lsdException w:name="Table Grid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FD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6FD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370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6F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7370"/>
    <w:rPr>
      <w:rFonts w:ascii="Calibri" w:hAnsi="Calibri" w:cs="Calibri"/>
      <w:sz w:val="18"/>
      <w:szCs w:val="18"/>
    </w:rPr>
  </w:style>
  <w:style w:type="character" w:styleId="Strong">
    <w:name w:val="Strong"/>
    <w:basedOn w:val="DefaultParagraphFont"/>
    <w:uiPriority w:val="99"/>
    <w:qFormat/>
    <w:rsid w:val="004B6FD3"/>
  </w:style>
  <w:style w:type="character" w:styleId="FollowedHyperlink">
    <w:name w:val="FollowedHyperlink"/>
    <w:basedOn w:val="DefaultParagraphFont"/>
    <w:uiPriority w:val="99"/>
    <w:rsid w:val="004B6FD3"/>
    <w:rPr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4B6FD3"/>
  </w:style>
  <w:style w:type="character" w:styleId="HTMLDefinition">
    <w:name w:val="HTML Definition"/>
    <w:basedOn w:val="DefaultParagraphFont"/>
    <w:uiPriority w:val="99"/>
    <w:rsid w:val="004B6FD3"/>
  </w:style>
  <w:style w:type="character" w:styleId="HTMLVariable">
    <w:name w:val="HTML Variable"/>
    <w:basedOn w:val="DefaultParagraphFont"/>
    <w:uiPriority w:val="99"/>
    <w:rsid w:val="004B6FD3"/>
  </w:style>
  <w:style w:type="character" w:styleId="Hyperlink">
    <w:name w:val="Hyperlink"/>
    <w:basedOn w:val="DefaultParagraphFont"/>
    <w:uiPriority w:val="99"/>
    <w:rsid w:val="004B6FD3"/>
    <w:rPr>
      <w:color w:val="000000"/>
      <w:u w:val="none"/>
    </w:rPr>
  </w:style>
  <w:style w:type="character" w:styleId="HTMLCode">
    <w:name w:val="HTML Code"/>
    <w:basedOn w:val="DefaultParagraphFont"/>
    <w:uiPriority w:val="99"/>
    <w:rsid w:val="004B6FD3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rsid w:val="004B6FD3"/>
  </w:style>
  <w:style w:type="paragraph" w:customStyle="1" w:styleId="CharChar">
    <w:name w:val="批注框文本 Char Char"/>
    <w:uiPriority w:val="99"/>
    <w:rsid w:val="004B6FD3"/>
    <w:pPr>
      <w:widowControl w:val="0"/>
      <w:spacing w:line="360" w:lineRule="auto"/>
      <w:ind w:firstLineChars="200" w:firstLine="200"/>
      <w:jc w:val="both"/>
    </w:pPr>
    <w:rPr>
      <w:rFonts w:ascii="Calibri" w:hAnsi="Calibri" w:cs="Calibri"/>
      <w:kern w:val="0"/>
      <w:sz w:val="16"/>
      <w:szCs w:val="16"/>
    </w:rPr>
  </w:style>
  <w:style w:type="character" w:customStyle="1" w:styleId="active7">
    <w:name w:val="active7"/>
    <w:basedOn w:val="DefaultParagraphFont"/>
    <w:uiPriority w:val="99"/>
    <w:rsid w:val="004B6FD3"/>
    <w:rPr>
      <w:color w:val="00FF00"/>
      <w:shd w:val="clear" w:color="auto" w:fill="000000"/>
    </w:rPr>
  </w:style>
  <w:style w:type="character" w:customStyle="1" w:styleId="layui-layer-tabnow">
    <w:name w:val="layui-layer-tabnow"/>
    <w:basedOn w:val="DefaultParagraphFont"/>
    <w:uiPriority w:val="99"/>
    <w:rsid w:val="004B6FD3"/>
    <w:rPr>
      <w:bdr w:val="single" w:sz="6" w:space="0" w:color="auto"/>
      <w:shd w:val="clear" w:color="auto" w:fill="FFFFFF"/>
    </w:rPr>
  </w:style>
  <w:style w:type="character" w:customStyle="1" w:styleId="hilite6">
    <w:name w:val="hilite6"/>
    <w:basedOn w:val="DefaultParagraphFont"/>
    <w:uiPriority w:val="99"/>
    <w:rsid w:val="004B6FD3"/>
    <w:rPr>
      <w:color w:val="FFFFFF"/>
      <w:shd w:val="clear" w:color="auto" w:fill="auto"/>
    </w:rPr>
  </w:style>
  <w:style w:type="character" w:customStyle="1" w:styleId="first-child">
    <w:name w:val="first-child"/>
    <w:basedOn w:val="DefaultParagraphFont"/>
    <w:uiPriority w:val="99"/>
    <w:rsid w:val="004B6FD3"/>
  </w:style>
  <w:style w:type="character" w:customStyle="1" w:styleId="x-tab-strip-text">
    <w:name w:val="x-tab-strip-text"/>
    <w:basedOn w:val="DefaultParagraphFont"/>
    <w:uiPriority w:val="99"/>
    <w:rsid w:val="004B6FD3"/>
    <w:rPr>
      <w:b/>
      <w:bCs/>
      <w:color w:val="auto"/>
    </w:rPr>
  </w:style>
  <w:style w:type="character" w:customStyle="1" w:styleId="x-tab-strip-text1">
    <w:name w:val="x-tab-strip-text1"/>
    <w:basedOn w:val="DefaultParagraphFont"/>
    <w:uiPriority w:val="99"/>
    <w:rsid w:val="004B6FD3"/>
  </w:style>
  <w:style w:type="character" w:customStyle="1" w:styleId="x-tab-strip-text2">
    <w:name w:val="x-tab-strip-text2"/>
    <w:basedOn w:val="DefaultParagraphFont"/>
    <w:uiPriority w:val="99"/>
    <w:rsid w:val="004B6FD3"/>
    <w:rPr>
      <w:rFonts w:ascii="宋体" w:eastAsia="宋体" w:hAnsi="宋体" w:cs="宋体"/>
      <w:color w:val="auto"/>
      <w:sz w:val="21"/>
      <w:szCs w:val="21"/>
    </w:rPr>
  </w:style>
  <w:style w:type="character" w:customStyle="1" w:styleId="x-tab-strip-text3">
    <w:name w:val="x-tab-strip-text3"/>
    <w:basedOn w:val="DefaultParagraphFont"/>
    <w:uiPriority w:val="99"/>
    <w:rsid w:val="004B6FD3"/>
  </w:style>
  <w:style w:type="character" w:customStyle="1" w:styleId="x-tab-strip-text4">
    <w:name w:val="x-tab-strip-text4"/>
    <w:basedOn w:val="DefaultParagraphFont"/>
    <w:uiPriority w:val="99"/>
    <w:rsid w:val="004B6FD3"/>
    <w:rPr>
      <w:color w:val="auto"/>
    </w:rPr>
  </w:style>
  <w:style w:type="character" w:customStyle="1" w:styleId="x-tab-strip-text5">
    <w:name w:val="x-tab-strip-text5"/>
    <w:basedOn w:val="DefaultParagraphFont"/>
    <w:uiPriority w:val="99"/>
    <w:rsid w:val="004B6FD3"/>
  </w:style>
  <w:style w:type="character" w:customStyle="1" w:styleId="active8">
    <w:name w:val="active8"/>
    <w:basedOn w:val="DefaultParagraphFont"/>
    <w:uiPriority w:val="99"/>
    <w:rsid w:val="004B6FD3"/>
    <w:rPr>
      <w:color w:val="00FF00"/>
      <w:shd w:val="clear" w:color="auto" w:fil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第一类医疗器械备案信息表</dc:title>
  <dc:subject/>
  <dc:creator>Administrator</dc:creator>
  <cp:keywords/>
  <dc:description/>
  <cp:lastModifiedBy>唐笑</cp:lastModifiedBy>
  <cp:revision>2</cp:revision>
  <cp:lastPrinted>2023-04-03T07:15:00Z</cp:lastPrinted>
  <dcterms:created xsi:type="dcterms:W3CDTF">2023-12-11T03:50:00Z</dcterms:created>
  <dcterms:modified xsi:type="dcterms:W3CDTF">2023-12-11T03:50:00Z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EB55BB16DA764C9793A21914B5F1D952</vt:lpwstr>
  </property>
</Properties>
</file>